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81022" w14:textId="262F2F82" w:rsidR="004D555D" w:rsidRPr="00095450" w:rsidRDefault="00A45D57">
      <w:pPr>
        <w:rPr>
          <w:sz w:val="28"/>
          <w:szCs w:val="28"/>
        </w:rPr>
      </w:pPr>
      <w:r w:rsidRPr="00095450">
        <w:rPr>
          <w:sz w:val="28"/>
          <w:szCs w:val="28"/>
        </w:rPr>
        <w:t>I was s</w:t>
      </w:r>
      <w:r w:rsidR="0094785F" w:rsidRPr="00095450">
        <w:rPr>
          <w:sz w:val="28"/>
          <w:szCs w:val="28"/>
        </w:rPr>
        <w:t xml:space="preserve">upposed to speak today on expected Flathead Lake levels for summer season 2025 and </w:t>
      </w:r>
      <w:proofErr w:type="gramStart"/>
      <w:r w:rsidR="0094785F" w:rsidRPr="00095450">
        <w:rPr>
          <w:sz w:val="28"/>
          <w:szCs w:val="28"/>
        </w:rPr>
        <w:t>status</w:t>
      </w:r>
      <w:proofErr w:type="gramEnd"/>
      <w:r w:rsidR="0094785F" w:rsidRPr="00095450">
        <w:rPr>
          <w:sz w:val="28"/>
          <w:szCs w:val="28"/>
        </w:rPr>
        <w:t xml:space="preserve"> of Water Court proceedings.  However, late last week I became aware of a bill being pushed by Daines in the Senate and by Zinke in the House that could have an incredibly damaging effect upon non-tribal folks living within the boundaries of the CSKT reservation as well as all other reservations in Montana and across the United States.  This bill is cloaked in PR language and spin to appear to be an effort to help Native American tribes combat the fentanyl and opioid epidemic that is rampant across the </w:t>
      </w:r>
      <w:proofErr w:type="gramStart"/>
      <w:r w:rsidR="0094785F" w:rsidRPr="00095450">
        <w:rPr>
          <w:sz w:val="28"/>
          <w:szCs w:val="28"/>
        </w:rPr>
        <w:t>country</w:t>
      </w:r>
      <w:proofErr w:type="gramEnd"/>
      <w:r w:rsidR="0094785F" w:rsidRPr="00095450">
        <w:rPr>
          <w:sz w:val="28"/>
          <w:szCs w:val="28"/>
        </w:rPr>
        <w:t xml:space="preserve"> but which proponents of the bill insist is more serious and pervasive on reservations therefore requiring special privileges to be granted to Tribes to arrest non- tribal members and prosecute them in Tribal courts.  I asked Tracy Sharp to join me today so that we could give you as thorough an explanation of the dangers of this bill as possible.</w:t>
      </w:r>
    </w:p>
    <w:p w14:paraId="6B28F33F" w14:textId="620A4D45" w:rsidR="0094785F" w:rsidRPr="00095450" w:rsidRDefault="0094785F">
      <w:pPr>
        <w:rPr>
          <w:sz w:val="28"/>
          <w:szCs w:val="28"/>
        </w:rPr>
      </w:pPr>
      <w:r w:rsidRPr="00095450">
        <w:rPr>
          <w:sz w:val="28"/>
          <w:szCs w:val="28"/>
        </w:rPr>
        <w:t xml:space="preserve">I want to begin by explaining the legislative process that began in both the Senate and the House on June 5, 2025.  In this </w:t>
      </w:r>
      <w:proofErr w:type="gramStart"/>
      <w:r w:rsidRPr="00095450">
        <w:rPr>
          <w:sz w:val="28"/>
          <w:szCs w:val="28"/>
        </w:rPr>
        <w:t>particular process</w:t>
      </w:r>
      <w:proofErr w:type="gramEnd"/>
      <w:r w:rsidRPr="00095450">
        <w:rPr>
          <w:sz w:val="28"/>
          <w:szCs w:val="28"/>
        </w:rPr>
        <w:t xml:space="preserve"> both the House and the Senate must pass the bill in identical </w:t>
      </w:r>
      <w:proofErr w:type="gramStart"/>
      <w:r w:rsidRPr="00095450">
        <w:rPr>
          <w:sz w:val="28"/>
          <w:szCs w:val="28"/>
        </w:rPr>
        <w:t>form</w:t>
      </w:r>
      <w:proofErr w:type="gramEnd"/>
      <w:r w:rsidRPr="00095450">
        <w:rPr>
          <w:sz w:val="28"/>
          <w:szCs w:val="28"/>
        </w:rPr>
        <w:t xml:space="preserve"> and it then must be signed by the President to become law.  </w:t>
      </w:r>
      <w:proofErr w:type="gramStart"/>
      <w:r w:rsidRPr="00095450">
        <w:rPr>
          <w:sz w:val="28"/>
          <w:szCs w:val="28"/>
        </w:rPr>
        <w:t>So</w:t>
      </w:r>
      <w:proofErr w:type="gramEnd"/>
      <w:r w:rsidRPr="00095450">
        <w:rPr>
          <w:sz w:val="28"/>
          <w:szCs w:val="28"/>
        </w:rPr>
        <w:t xml:space="preserve"> we have HR 3773 and S 1967, identical bills</w:t>
      </w:r>
      <w:r w:rsidR="00151EAE" w:rsidRPr="00095450">
        <w:rPr>
          <w:sz w:val="28"/>
          <w:szCs w:val="28"/>
        </w:rPr>
        <w:t xml:space="preserve"> titled the Protection for Reservation Occupants against Trafficking and Evasive Communications Today Act of 2025, or the PROTECT Act of 2025.  On June 5</w:t>
      </w:r>
      <w:r w:rsidR="00151EAE" w:rsidRPr="00095450">
        <w:rPr>
          <w:sz w:val="28"/>
          <w:szCs w:val="28"/>
          <w:vertAlign w:val="superscript"/>
        </w:rPr>
        <w:t>th</w:t>
      </w:r>
      <w:r w:rsidR="00151EAE" w:rsidRPr="00095450">
        <w:rPr>
          <w:sz w:val="28"/>
          <w:szCs w:val="28"/>
        </w:rPr>
        <w:t xml:space="preserve"> after two readings in </w:t>
      </w:r>
      <w:proofErr w:type="gramStart"/>
      <w:r w:rsidR="00151EAE" w:rsidRPr="00095450">
        <w:rPr>
          <w:sz w:val="28"/>
          <w:szCs w:val="28"/>
        </w:rPr>
        <w:t>the both</w:t>
      </w:r>
      <w:proofErr w:type="gramEnd"/>
      <w:r w:rsidR="00151EAE" w:rsidRPr="00095450">
        <w:rPr>
          <w:sz w:val="28"/>
          <w:szCs w:val="28"/>
        </w:rPr>
        <w:t xml:space="preserve"> House and the Senate the bills were passed on to two committees in the House:  </w:t>
      </w:r>
      <w:proofErr w:type="gramStart"/>
      <w:r w:rsidR="00151EAE" w:rsidRPr="00095450">
        <w:rPr>
          <w:sz w:val="28"/>
          <w:szCs w:val="28"/>
        </w:rPr>
        <w:t>the</w:t>
      </w:r>
      <w:proofErr w:type="gramEnd"/>
      <w:r w:rsidR="00151EAE" w:rsidRPr="00095450">
        <w:rPr>
          <w:sz w:val="28"/>
          <w:szCs w:val="28"/>
        </w:rPr>
        <w:t xml:space="preserve"> Committee on the Judiciary and the Committee on Natural Resources’ Sub-Committee on Indian and Insular Affairs; and by the Senate to the Senate Committee on Indian Affairs.  If those committees pass the bills, they </w:t>
      </w:r>
      <w:proofErr w:type="gramStart"/>
      <w:r w:rsidR="00151EAE" w:rsidRPr="00095450">
        <w:rPr>
          <w:sz w:val="28"/>
          <w:szCs w:val="28"/>
        </w:rPr>
        <w:t>would</w:t>
      </w:r>
      <w:proofErr w:type="gramEnd"/>
      <w:r w:rsidR="00151EAE" w:rsidRPr="00095450">
        <w:rPr>
          <w:sz w:val="28"/>
          <w:szCs w:val="28"/>
        </w:rPr>
        <w:t xml:space="preserve"> then go to each </w:t>
      </w:r>
      <w:proofErr w:type="gramStart"/>
      <w:r w:rsidR="00151EAE" w:rsidRPr="00095450">
        <w:rPr>
          <w:sz w:val="28"/>
          <w:szCs w:val="28"/>
        </w:rPr>
        <w:t>body</w:t>
      </w:r>
      <w:proofErr w:type="gramEnd"/>
      <w:r w:rsidR="00151EAE" w:rsidRPr="00095450">
        <w:rPr>
          <w:sz w:val="28"/>
          <w:szCs w:val="28"/>
        </w:rPr>
        <w:t xml:space="preserve"> for discussion and a vote.  If passed by both bodies, the bill would go to the President for signature.</w:t>
      </w:r>
    </w:p>
    <w:p w14:paraId="09CE4FA3" w14:textId="063D28F0" w:rsidR="00E450F4" w:rsidRPr="00095450" w:rsidRDefault="00151EAE">
      <w:pPr>
        <w:rPr>
          <w:sz w:val="28"/>
          <w:szCs w:val="28"/>
        </w:rPr>
      </w:pPr>
      <w:r w:rsidRPr="00095450">
        <w:rPr>
          <w:sz w:val="28"/>
          <w:szCs w:val="28"/>
        </w:rPr>
        <w:t xml:space="preserve">I’m going to ask Tracy to explain the bill as he understands it </w:t>
      </w:r>
      <w:r w:rsidR="00E450F4" w:rsidRPr="00095450">
        <w:rPr>
          <w:sz w:val="28"/>
          <w:szCs w:val="28"/>
        </w:rPr>
        <w:t xml:space="preserve">but before he does </w:t>
      </w:r>
      <w:proofErr w:type="gramStart"/>
      <w:r w:rsidR="00E450F4" w:rsidRPr="00095450">
        <w:rPr>
          <w:sz w:val="28"/>
          <w:szCs w:val="28"/>
        </w:rPr>
        <w:t>that</w:t>
      </w:r>
      <w:proofErr w:type="gramEnd"/>
      <w:r w:rsidR="00E450F4" w:rsidRPr="00095450">
        <w:rPr>
          <w:sz w:val="28"/>
          <w:szCs w:val="28"/>
        </w:rPr>
        <w:t xml:space="preserve"> I want to point out some flaws in the bill that I believe are</w:t>
      </w:r>
      <w:r w:rsidRPr="00095450">
        <w:rPr>
          <w:sz w:val="28"/>
          <w:szCs w:val="28"/>
        </w:rPr>
        <w:t xml:space="preserve"> very problematic.</w:t>
      </w:r>
      <w:r w:rsidR="00A93A22" w:rsidRPr="00095450">
        <w:rPr>
          <w:sz w:val="28"/>
          <w:szCs w:val="28"/>
        </w:rPr>
        <w:t xml:space="preserve">  </w:t>
      </w:r>
      <w:proofErr w:type="gramStart"/>
      <w:r w:rsidR="00A93A22" w:rsidRPr="00095450">
        <w:rPr>
          <w:sz w:val="28"/>
          <w:szCs w:val="28"/>
        </w:rPr>
        <w:t>First</w:t>
      </w:r>
      <w:proofErr w:type="gramEnd"/>
      <w:r w:rsidR="00A93A22" w:rsidRPr="00095450">
        <w:rPr>
          <w:sz w:val="28"/>
          <w:szCs w:val="28"/>
        </w:rPr>
        <w:t xml:space="preserve"> I need to point out that this bill is not a standalone bill, it is an amendment to two existing Acts:  </w:t>
      </w:r>
      <w:proofErr w:type="gramStart"/>
      <w:r w:rsidR="00A93A22" w:rsidRPr="00095450">
        <w:rPr>
          <w:sz w:val="28"/>
          <w:szCs w:val="28"/>
        </w:rPr>
        <w:t>the</w:t>
      </w:r>
      <w:proofErr w:type="gramEnd"/>
      <w:r w:rsidR="00A93A22" w:rsidRPr="00095450">
        <w:rPr>
          <w:sz w:val="28"/>
          <w:szCs w:val="28"/>
        </w:rPr>
        <w:t xml:space="preserve"> Stored Communications Act and the Indian Civil Rights Act of 1968.  </w:t>
      </w:r>
      <w:proofErr w:type="gramStart"/>
      <w:r w:rsidR="00A93A22" w:rsidRPr="00095450">
        <w:rPr>
          <w:sz w:val="28"/>
          <w:szCs w:val="28"/>
        </w:rPr>
        <w:t>So</w:t>
      </w:r>
      <w:proofErr w:type="gramEnd"/>
      <w:r w:rsidR="00A93A22" w:rsidRPr="00095450">
        <w:rPr>
          <w:sz w:val="28"/>
          <w:szCs w:val="28"/>
        </w:rPr>
        <w:t xml:space="preserve"> it is written in a way that makes it very difficult to understand exactly what is proposed.  It is filled with language </w:t>
      </w:r>
      <w:r w:rsidR="00A93A22" w:rsidRPr="00095450">
        <w:rPr>
          <w:sz w:val="28"/>
          <w:szCs w:val="28"/>
        </w:rPr>
        <w:lastRenderedPageBreak/>
        <w:t xml:space="preserve">changes and additions to existing language in both Acts that are being amended.  </w:t>
      </w:r>
      <w:proofErr w:type="gramStart"/>
      <w:r w:rsidR="00A93A22" w:rsidRPr="00095450">
        <w:rPr>
          <w:sz w:val="28"/>
          <w:szCs w:val="28"/>
        </w:rPr>
        <w:t>So</w:t>
      </w:r>
      <w:proofErr w:type="gramEnd"/>
      <w:r w:rsidR="00A93A22" w:rsidRPr="00095450">
        <w:rPr>
          <w:sz w:val="28"/>
          <w:szCs w:val="28"/>
        </w:rPr>
        <w:t xml:space="preserve"> </w:t>
      </w:r>
      <w:proofErr w:type="gramStart"/>
      <w:r w:rsidR="00A93A22" w:rsidRPr="00095450">
        <w:rPr>
          <w:sz w:val="28"/>
          <w:szCs w:val="28"/>
        </w:rPr>
        <w:t>in order to</w:t>
      </w:r>
      <w:proofErr w:type="gramEnd"/>
      <w:r w:rsidR="00A93A22" w:rsidRPr="00095450">
        <w:rPr>
          <w:sz w:val="28"/>
          <w:szCs w:val="28"/>
        </w:rPr>
        <w:t xml:space="preserve"> fully understand the implications, one really needs to </w:t>
      </w:r>
      <w:r w:rsidR="00B539CE" w:rsidRPr="00095450">
        <w:rPr>
          <w:sz w:val="28"/>
          <w:szCs w:val="28"/>
        </w:rPr>
        <w:t xml:space="preserve">have the original Acts to make a </w:t>
      </w:r>
      <w:proofErr w:type="gramStart"/>
      <w:r w:rsidR="00B539CE" w:rsidRPr="00095450">
        <w:rPr>
          <w:sz w:val="28"/>
          <w:szCs w:val="28"/>
        </w:rPr>
        <w:t>line by line</w:t>
      </w:r>
      <w:proofErr w:type="gramEnd"/>
      <w:r w:rsidR="00B539CE" w:rsidRPr="00095450">
        <w:rPr>
          <w:sz w:val="28"/>
          <w:szCs w:val="28"/>
        </w:rPr>
        <w:t xml:space="preserve"> comparison after making the proposed changes to the original language.  I have asked a person who is pretty expert at this type of thing to take on this daunting </w:t>
      </w:r>
      <w:proofErr w:type="gramStart"/>
      <w:r w:rsidR="00B539CE" w:rsidRPr="00095450">
        <w:rPr>
          <w:sz w:val="28"/>
          <w:szCs w:val="28"/>
        </w:rPr>
        <w:t>task</w:t>
      </w:r>
      <w:proofErr w:type="gramEnd"/>
      <w:r w:rsidR="00B539CE" w:rsidRPr="00095450">
        <w:rPr>
          <w:sz w:val="28"/>
          <w:szCs w:val="28"/>
        </w:rPr>
        <w:t xml:space="preserve"> but it is going to take time.  Meanwhile I want to draw your attention to some language in the proposed bill that I see as problematic.</w:t>
      </w:r>
    </w:p>
    <w:p w14:paraId="35598C76" w14:textId="22919CD5" w:rsidR="00E450F4" w:rsidRPr="00095450" w:rsidRDefault="00E450F4" w:rsidP="00E450F4">
      <w:pPr>
        <w:pStyle w:val="ListParagraph"/>
        <w:numPr>
          <w:ilvl w:val="0"/>
          <w:numId w:val="1"/>
        </w:numPr>
        <w:rPr>
          <w:sz w:val="28"/>
          <w:szCs w:val="28"/>
        </w:rPr>
      </w:pPr>
      <w:r w:rsidRPr="00095450">
        <w:rPr>
          <w:sz w:val="28"/>
          <w:szCs w:val="28"/>
        </w:rPr>
        <w:t xml:space="preserve"> The language in the bill’s introduction includes an ambiguous phrase that I believe can and will be used to broaden the intent of the bill in a way that could prove to be </w:t>
      </w:r>
      <w:r w:rsidR="00A93A22" w:rsidRPr="00095450">
        <w:rPr>
          <w:sz w:val="28"/>
          <w:szCs w:val="28"/>
        </w:rPr>
        <w:t xml:space="preserve">very harmful to non-Tribal American citizens.  The intro reads as follows:  A Bill to amend the Stored Communications Act to include Tribal courts as courts of competent jurisdiction, to amend the Indian Civil Rights Act of 1968 to confer Tribal jurisdiction over controlled substances, related offenses, and firearms, </w:t>
      </w:r>
      <w:r w:rsidR="00A93A22" w:rsidRPr="00095450">
        <w:rPr>
          <w:i/>
          <w:iCs/>
          <w:sz w:val="28"/>
          <w:szCs w:val="28"/>
        </w:rPr>
        <w:t>and for other purposes.</w:t>
      </w:r>
    </w:p>
    <w:p w14:paraId="0D9E1C01" w14:textId="54D09FB8" w:rsidR="00095450" w:rsidRPr="00095450" w:rsidRDefault="00095450" w:rsidP="00E450F4">
      <w:pPr>
        <w:pStyle w:val="ListParagraph"/>
        <w:numPr>
          <w:ilvl w:val="0"/>
          <w:numId w:val="1"/>
        </w:numPr>
        <w:rPr>
          <w:sz w:val="28"/>
          <w:szCs w:val="28"/>
        </w:rPr>
      </w:pPr>
      <w:r>
        <w:rPr>
          <w:sz w:val="28"/>
          <w:szCs w:val="28"/>
        </w:rPr>
        <w:t xml:space="preserve">Within the amendment to the Indian Civil Rights Act, the bill amends Title 18 of the U.S. Code to expand Special Tribal Criminal Jurisdiction, allowing Tribes to prosecute non-Native offenders for drug trafficking, related offenses and firearms offenses.  This overturns a 1978 Supreme Court ruling in Oliphant v. Suquamish Indian Tribe, which barred Tribal courts from prosecuting non-Natives for most crimes.  I was personally not aware that Congress </w:t>
      </w:r>
      <w:r w:rsidR="008C2235">
        <w:rPr>
          <w:sz w:val="28"/>
          <w:szCs w:val="28"/>
        </w:rPr>
        <w:t>had the power to</w:t>
      </w:r>
      <w:r>
        <w:rPr>
          <w:sz w:val="28"/>
          <w:szCs w:val="28"/>
        </w:rPr>
        <w:t xml:space="preserve"> </w:t>
      </w:r>
      <w:r w:rsidR="008C2235">
        <w:rPr>
          <w:sz w:val="28"/>
          <w:szCs w:val="28"/>
        </w:rPr>
        <w:t>overturn Supreme Court decisions.</w:t>
      </w:r>
    </w:p>
    <w:p w14:paraId="22C53EBB" w14:textId="13E1954C" w:rsidR="00A93A22" w:rsidRPr="00095450" w:rsidRDefault="00A93A22" w:rsidP="00E450F4">
      <w:pPr>
        <w:pStyle w:val="ListParagraph"/>
        <w:numPr>
          <w:ilvl w:val="0"/>
          <w:numId w:val="1"/>
        </w:numPr>
        <w:rPr>
          <w:sz w:val="28"/>
          <w:szCs w:val="28"/>
        </w:rPr>
      </w:pPr>
      <w:r w:rsidRPr="00095450">
        <w:rPr>
          <w:sz w:val="28"/>
          <w:szCs w:val="28"/>
        </w:rPr>
        <w:t>Throughout the bill the phrase “</w:t>
      </w:r>
      <w:r w:rsidR="00B539CE" w:rsidRPr="00095450">
        <w:rPr>
          <w:sz w:val="28"/>
          <w:szCs w:val="28"/>
        </w:rPr>
        <w:t xml:space="preserve">violation of the criminal law of the Indian tribe that has jurisdiction over the Indian country where the violation occurs” occurs several times.  One can infer from this phrase </w:t>
      </w:r>
      <w:proofErr w:type="gramStart"/>
      <w:r w:rsidR="00B539CE" w:rsidRPr="00095450">
        <w:rPr>
          <w:sz w:val="28"/>
          <w:szCs w:val="28"/>
        </w:rPr>
        <w:t>that  “</w:t>
      </w:r>
      <w:proofErr w:type="gramEnd"/>
      <w:r w:rsidR="00B539CE" w:rsidRPr="00095450">
        <w:rPr>
          <w:sz w:val="28"/>
          <w:szCs w:val="28"/>
        </w:rPr>
        <w:t>the criminal law of the Indian Tribe” is used because the laws of the Indian Tribe can be different than State or Federal law and that Indian laws can vary from Tribe to Tribe.  How could that be problematic for non-Tribal American citizens…</w:t>
      </w:r>
    </w:p>
    <w:p w14:paraId="581198E5" w14:textId="6788E311" w:rsidR="00B539CE" w:rsidRPr="00095450" w:rsidRDefault="00B539CE" w:rsidP="00E450F4">
      <w:pPr>
        <w:pStyle w:val="ListParagraph"/>
        <w:numPr>
          <w:ilvl w:val="0"/>
          <w:numId w:val="1"/>
        </w:numPr>
        <w:rPr>
          <w:sz w:val="28"/>
          <w:szCs w:val="28"/>
        </w:rPr>
      </w:pPr>
      <w:r w:rsidRPr="00095450">
        <w:rPr>
          <w:sz w:val="28"/>
          <w:szCs w:val="28"/>
        </w:rPr>
        <w:t xml:space="preserve">The Amendment to the Indian Civil Rights Act includes the addition of the phrase “firearms offense” and the definition of that phrase:  The </w:t>
      </w:r>
      <w:r w:rsidRPr="00095450">
        <w:rPr>
          <w:sz w:val="28"/>
          <w:szCs w:val="28"/>
        </w:rPr>
        <w:lastRenderedPageBreak/>
        <w:t>term “firearms offense” means a violation of the criminal law of the Indian tribe that has jurisdiction over the Indian Country where the violation occurs that involves the use or possession of a firearm a) in furtherance of a covered crime or b) by  a person who has been convicted of domestic violence.</w:t>
      </w:r>
    </w:p>
    <w:p w14:paraId="178F8FDD" w14:textId="74DAF6C6" w:rsidR="00A45D57" w:rsidRPr="00095450" w:rsidRDefault="00A45D57" w:rsidP="00E450F4">
      <w:pPr>
        <w:pStyle w:val="ListParagraph"/>
        <w:numPr>
          <w:ilvl w:val="0"/>
          <w:numId w:val="1"/>
        </w:numPr>
        <w:rPr>
          <w:sz w:val="28"/>
          <w:szCs w:val="28"/>
        </w:rPr>
      </w:pPr>
      <w:r w:rsidRPr="00095450">
        <w:rPr>
          <w:sz w:val="28"/>
          <w:szCs w:val="28"/>
        </w:rPr>
        <w:t>The last section of the Bill, Section 4, Bureau of Prisons Tribal Prisoner Program, appears to broaden the definition of “Tribal Prisoner” by inserting the words “or offenders convicted pursuant to the exercise of special Tribal criminal jurisdiction”.  So non-tribal American citizens, if convicted in a Tribal court, will be considered “Tribal prisoners”.  What are the implications of that?</w:t>
      </w:r>
    </w:p>
    <w:p w14:paraId="3CE3774B" w14:textId="06F92576" w:rsidR="00A45D57" w:rsidRPr="00095450" w:rsidRDefault="00A45D57" w:rsidP="00E450F4">
      <w:pPr>
        <w:pStyle w:val="ListParagraph"/>
        <w:numPr>
          <w:ilvl w:val="0"/>
          <w:numId w:val="1"/>
        </w:numPr>
        <w:rPr>
          <w:sz w:val="28"/>
          <w:szCs w:val="28"/>
        </w:rPr>
      </w:pPr>
      <w:r w:rsidRPr="00095450">
        <w:rPr>
          <w:sz w:val="28"/>
          <w:szCs w:val="28"/>
        </w:rPr>
        <w:t>And lastly, I want to share with you something that I think may surprise you, as it did me.  I asked AI (GROK) if any lawyer admitted to the State bar can practice within a Native American Tribal Court.</w:t>
      </w:r>
    </w:p>
    <w:p w14:paraId="67D723DD" w14:textId="77777777" w:rsidR="00A45D57" w:rsidRPr="00095450" w:rsidRDefault="00A45D57" w:rsidP="00A45D57">
      <w:pPr>
        <w:rPr>
          <w:sz w:val="28"/>
          <w:szCs w:val="28"/>
        </w:rPr>
      </w:pPr>
    </w:p>
    <w:p w14:paraId="0D495CE8" w14:textId="133CC347" w:rsidR="00A45D57" w:rsidRPr="00095450" w:rsidRDefault="00A45D57" w:rsidP="00A45D57">
      <w:pPr>
        <w:rPr>
          <w:sz w:val="28"/>
          <w:szCs w:val="28"/>
        </w:rPr>
      </w:pPr>
      <w:r w:rsidRPr="00095450">
        <w:rPr>
          <w:sz w:val="28"/>
          <w:szCs w:val="28"/>
        </w:rPr>
        <w:t>Hand off to Tracy</w:t>
      </w:r>
    </w:p>
    <w:p w14:paraId="4EFDEE68" w14:textId="77777777" w:rsidR="008C2235" w:rsidRDefault="00151EAE">
      <w:pPr>
        <w:rPr>
          <w:sz w:val="28"/>
          <w:szCs w:val="28"/>
        </w:rPr>
      </w:pPr>
      <w:r w:rsidRPr="00095450">
        <w:rPr>
          <w:sz w:val="28"/>
          <w:szCs w:val="28"/>
        </w:rPr>
        <w:t xml:space="preserve"> </w:t>
      </w:r>
    </w:p>
    <w:p w14:paraId="287F0B3F" w14:textId="4E60EE34" w:rsidR="008C2235" w:rsidRDefault="008C2235">
      <w:pPr>
        <w:rPr>
          <w:sz w:val="28"/>
          <w:szCs w:val="28"/>
        </w:rPr>
      </w:pPr>
      <w:r>
        <w:rPr>
          <w:sz w:val="28"/>
          <w:szCs w:val="28"/>
        </w:rPr>
        <w:t xml:space="preserve">In closing, I would ask you to </w:t>
      </w:r>
      <w:r w:rsidR="002F1D6E">
        <w:rPr>
          <w:sz w:val="28"/>
          <w:szCs w:val="28"/>
        </w:rPr>
        <w:t>think about what we have told you today with respect to our experience in dealing with the CSKT about the Water Compact and lake levels and operation of Kerr Dam.  The people in this room know that the stated purpose of the Water Compact has been twisted and misapplied deliberately over the years until we have been left with a mess that is headed for the Supreme Court.  The same tactics of deflecting and essentially presenting the intent</w:t>
      </w:r>
      <w:r w:rsidR="00093553">
        <w:rPr>
          <w:sz w:val="28"/>
          <w:szCs w:val="28"/>
        </w:rPr>
        <w:t xml:space="preserve"> of this Bill</w:t>
      </w:r>
      <w:r w:rsidR="002F1D6E">
        <w:rPr>
          <w:sz w:val="28"/>
          <w:szCs w:val="28"/>
        </w:rPr>
        <w:t xml:space="preserve"> as something for the greater good or at least having benign effect upon non-Tribal American citizens is flat out deception.  This bill will have the effect of solidifying nationally the idea that Native American Tribes are sovereign nations within the United States and the implications of that demonstrate a surrender to an idea that is antithetical to our Constitution and the Bill of Rights.</w:t>
      </w:r>
    </w:p>
    <w:p w14:paraId="2FD99233" w14:textId="4BD47C84" w:rsidR="00093553" w:rsidRDefault="00093553">
      <w:pPr>
        <w:rPr>
          <w:sz w:val="28"/>
          <w:szCs w:val="28"/>
        </w:rPr>
      </w:pPr>
      <w:r>
        <w:rPr>
          <w:sz w:val="28"/>
          <w:szCs w:val="28"/>
        </w:rPr>
        <w:lastRenderedPageBreak/>
        <w:t>Please don’t leave this room without making a sincere commitment to fighting for our rights as American citizens until this Bill is a shredded document lying on the floor of the Capitol building.  You hear that overused term “existential threat” so often that it has ceased to have significant meaning.  But I am going out on a limb to use it today</w:t>
      </w:r>
      <w:proofErr w:type="gramStart"/>
      <w:r>
        <w:rPr>
          <w:sz w:val="28"/>
          <w:szCs w:val="28"/>
        </w:rPr>
        <w:t>:  this</w:t>
      </w:r>
      <w:proofErr w:type="gramEnd"/>
      <w:r>
        <w:rPr>
          <w:sz w:val="28"/>
          <w:szCs w:val="28"/>
        </w:rPr>
        <w:t xml:space="preserve"> bill is an existential threat to our civil liberties.  It is a slippery slope (another overused term) that could strip away the rights of American citizens, and not just the rights of drug dealers or cartel members but John and Jane Doe who simply get swept up in a situation that allows for misuse and abuse of the Justice system.</w:t>
      </w:r>
    </w:p>
    <w:p w14:paraId="3CC99947" w14:textId="77777777" w:rsidR="008C2235" w:rsidRDefault="008C2235">
      <w:pPr>
        <w:rPr>
          <w:sz w:val="28"/>
          <w:szCs w:val="28"/>
        </w:rPr>
      </w:pPr>
    </w:p>
    <w:p w14:paraId="6D7A4621" w14:textId="7EAFE3F8" w:rsidR="00151EAE" w:rsidRDefault="00151EAE">
      <w:r w:rsidRPr="00095450">
        <w:rPr>
          <w:sz w:val="28"/>
          <w:szCs w:val="28"/>
        </w:rPr>
        <w:t xml:space="preserve">We will be asking you to contact of course, Daines, Zinke, Sheehy and Downing.  In </w:t>
      </w:r>
      <w:proofErr w:type="gramStart"/>
      <w:r w:rsidRPr="00095450">
        <w:rPr>
          <w:sz w:val="28"/>
          <w:szCs w:val="28"/>
        </w:rPr>
        <w:t>addition</w:t>
      </w:r>
      <w:proofErr w:type="gramEnd"/>
      <w:r w:rsidRPr="00095450">
        <w:rPr>
          <w:sz w:val="28"/>
          <w:szCs w:val="28"/>
        </w:rPr>
        <w:t xml:space="preserve"> we think it is critical to contact members of the </w:t>
      </w:r>
      <w:proofErr w:type="gramStart"/>
      <w:r w:rsidRPr="00095450">
        <w:rPr>
          <w:sz w:val="28"/>
          <w:szCs w:val="28"/>
        </w:rPr>
        <w:t>committees</w:t>
      </w:r>
      <w:proofErr w:type="gramEnd"/>
      <w:r w:rsidRPr="00095450">
        <w:rPr>
          <w:sz w:val="28"/>
          <w:szCs w:val="28"/>
        </w:rPr>
        <w:t xml:space="preserve"> and we have provided contact info for all of them on our handouts</w:t>
      </w:r>
      <w:r w:rsidR="00956271" w:rsidRPr="00095450">
        <w:rPr>
          <w:sz w:val="28"/>
          <w:szCs w:val="28"/>
        </w:rPr>
        <w:t>.  We need to get the word out to as many Montana citizens as we can.  And if you have friends or relatives in other states that have reservations, we ask that you alert them to this dangerous bill.</w:t>
      </w:r>
    </w:p>
    <w:p w14:paraId="3BA74E8E" w14:textId="77777777" w:rsidR="0094785F" w:rsidRDefault="0094785F"/>
    <w:sectPr w:rsidR="00947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79DB"/>
    <w:multiLevelType w:val="hybridMultilevel"/>
    <w:tmpl w:val="88FC9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9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5F"/>
    <w:rsid w:val="00093553"/>
    <w:rsid w:val="00095450"/>
    <w:rsid w:val="00151EAE"/>
    <w:rsid w:val="002F1D6E"/>
    <w:rsid w:val="00327298"/>
    <w:rsid w:val="004D555D"/>
    <w:rsid w:val="007D74B3"/>
    <w:rsid w:val="008C2235"/>
    <w:rsid w:val="0094785F"/>
    <w:rsid w:val="00956271"/>
    <w:rsid w:val="009A679D"/>
    <w:rsid w:val="009C2185"/>
    <w:rsid w:val="009D1064"/>
    <w:rsid w:val="00A45D57"/>
    <w:rsid w:val="00A93A22"/>
    <w:rsid w:val="00B34E3C"/>
    <w:rsid w:val="00B539CE"/>
    <w:rsid w:val="00E450F4"/>
    <w:rsid w:val="00EA24DF"/>
    <w:rsid w:val="00F5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2A31"/>
  <w15:chartTrackingRefBased/>
  <w15:docId w15:val="{F08EB86F-D9C8-45F4-91B1-2EB65DD6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85F"/>
    <w:rPr>
      <w:rFonts w:eastAsiaTheme="majorEastAsia" w:cstheme="majorBidi"/>
      <w:color w:val="272727" w:themeColor="text1" w:themeTint="D8"/>
    </w:rPr>
  </w:style>
  <w:style w:type="paragraph" w:styleId="Title">
    <w:name w:val="Title"/>
    <w:basedOn w:val="Normal"/>
    <w:next w:val="Normal"/>
    <w:link w:val="TitleChar"/>
    <w:uiPriority w:val="10"/>
    <w:qFormat/>
    <w:rsid w:val="00947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85F"/>
    <w:pPr>
      <w:spacing w:before="160"/>
      <w:jc w:val="center"/>
    </w:pPr>
    <w:rPr>
      <w:i/>
      <w:iCs/>
      <w:color w:val="404040" w:themeColor="text1" w:themeTint="BF"/>
    </w:rPr>
  </w:style>
  <w:style w:type="character" w:customStyle="1" w:styleId="QuoteChar">
    <w:name w:val="Quote Char"/>
    <w:basedOn w:val="DefaultParagraphFont"/>
    <w:link w:val="Quote"/>
    <w:uiPriority w:val="29"/>
    <w:rsid w:val="0094785F"/>
    <w:rPr>
      <w:i/>
      <w:iCs/>
      <w:color w:val="404040" w:themeColor="text1" w:themeTint="BF"/>
    </w:rPr>
  </w:style>
  <w:style w:type="paragraph" w:styleId="ListParagraph">
    <w:name w:val="List Paragraph"/>
    <w:basedOn w:val="Normal"/>
    <w:uiPriority w:val="34"/>
    <w:qFormat/>
    <w:rsid w:val="0094785F"/>
    <w:pPr>
      <w:ind w:left="720"/>
      <w:contextualSpacing/>
    </w:pPr>
  </w:style>
  <w:style w:type="character" w:styleId="IntenseEmphasis">
    <w:name w:val="Intense Emphasis"/>
    <w:basedOn w:val="DefaultParagraphFont"/>
    <w:uiPriority w:val="21"/>
    <w:qFormat/>
    <w:rsid w:val="0094785F"/>
    <w:rPr>
      <w:i/>
      <w:iCs/>
      <w:color w:val="0F4761" w:themeColor="accent1" w:themeShade="BF"/>
    </w:rPr>
  </w:style>
  <w:style w:type="paragraph" w:styleId="IntenseQuote">
    <w:name w:val="Intense Quote"/>
    <w:basedOn w:val="Normal"/>
    <w:next w:val="Normal"/>
    <w:link w:val="IntenseQuoteChar"/>
    <w:uiPriority w:val="30"/>
    <w:qFormat/>
    <w:rsid w:val="00947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85F"/>
    <w:rPr>
      <w:i/>
      <w:iCs/>
      <w:color w:val="0F4761" w:themeColor="accent1" w:themeShade="BF"/>
    </w:rPr>
  </w:style>
  <w:style w:type="character" w:styleId="IntenseReference">
    <w:name w:val="Intense Reference"/>
    <w:basedOn w:val="DefaultParagraphFont"/>
    <w:uiPriority w:val="32"/>
    <w:qFormat/>
    <w:rsid w:val="009478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Sauer</dc:creator>
  <cp:keywords/>
  <dc:description/>
  <cp:lastModifiedBy>Linda Sauer</cp:lastModifiedBy>
  <cp:revision>2</cp:revision>
  <cp:lastPrinted>2025-06-27T14:53:00Z</cp:lastPrinted>
  <dcterms:created xsi:type="dcterms:W3CDTF">2025-06-27T03:13:00Z</dcterms:created>
  <dcterms:modified xsi:type="dcterms:W3CDTF">2025-06-27T15:01:00Z</dcterms:modified>
</cp:coreProperties>
</file>